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1009" w:rsidRDefault="004C1009" w:rsidP="004C1009">
      <w:pPr>
        <w:jc w:val="center"/>
        <w:rPr>
          <w:rFonts w:ascii="Times New Roman" w:hAnsi="Times New Roman" w:cs="Times New Roman"/>
          <w:b/>
          <w:sz w:val="28"/>
        </w:rPr>
      </w:pPr>
      <w:r w:rsidRPr="004C1009">
        <w:rPr>
          <w:rFonts w:ascii="Times New Roman" w:hAnsi="Times New Roman" w:cs="Times New Roman"/>
          <w:b/>
          <w:sz w:val="28"/>
        </w:rPr>
        <w:t>Шамдардың түрлері.</w:t>
      </w:r>
      <w:r w:rsidRPr="004C1009">
        <w:rPr>
          <w:rFonts w:ascii="Times New Roman" w:hAnsi="Times New Roman" w:cs="Times New Roman"/>
          <w:b/>
          <w:sz w:val="28"/>
          <w:lang w:val="kk-KZ"/>
        </w:rPr>
        <w:t xml:space="preserve"> </w:t>
      </w:r>
      <w:r w:rsidRPr="004C1009">
        <w:rPr>
          <w:rFonts w:ascii="Times New Roman" w:hAnsi="Times New Roman" w:cs="Times New Roman"/>
          <w:b/>
          <w:sz w:val="28"/>
        </w:rPr>
        <w:t xml:space="preserve">Шамдардың қорғаныс бұрышы. Шамдардың </w:t>
      </w:r>
      <w:proofErr w:type="gramStart"/>
      <w:r w:rsidRPr="004C1009">
        <w:rPr>
          <w:rFonts w:ascii="Times New Roman" w:hAnsi="Times New Roman" w:cs="Times New Roman"/>
          <w:b/>
          <w:sz w:val="28"/>
          <w:lang w:val="kk-KZ"/>
        </w:rPr>
        <w:t>П</w:t>
      </w:r>
      <w:proofErr w:type="gramEnd"/>
      <w:r w:rsidRPr="004C1009">
        <w:rPr>
          <w:rFonts w:ascii="Times New Roman" w:hAnsi="Times New Roman" w:cs="Times New Roman"/>
          <w:b/>
          <w:sz w:val="28"/>
          <w:lang w:val="kk-KZ"/>
        </w:rPr>
        <w:t>ӘК-і</w:t>
      </w:r>
      <w:r w:rsidRPr="004C1009">
        <w:rPr>
          <w:rFonts w:ascii="Times New Roman" w:hAnsi="Times New Roman" w:cs="Times New Roman"/>
          <w:b/>
          <w:sz w:val="28"/>
        </w:rPr>
        <w:t>.</w:t>
      </w:r>
    </w:p>
    <w:p w:rsidR="004C1009" w:rsidRDefault="004C1009" w:rsidP="004C1009">
      <w:pPr>
        <w:rPr>
          <w:rFonts w:ascii="Times New Roman" w:hAnsi="Times New Roman" w:cs="Times New Roman"/>
          <w:sz w:val="28"/>
        </w:rPr>
      </w:pPr>
    </w:p>
    <w:p w:rsidR="004C1009" w:rsidRDefault="004C1009" w:rsidP="004C1009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Шамдардың </w:t>
      </w:r>
      <w:r w:rsidRPr="004C1009">
        <w:rPr>
          <w:rFonts w:ascii="Times New Roman" w:hAnsi="Times New Roman" w:cs="Times New Roman"/>
          <w:sz w:val="28"/>
        </w:rPr>
        <w:t xml:space="preserve">Жарық техникалық </w:t>
      </w:r>
      <w:proofErr w:type="spellStart"/>
      <w:r w:rsidRPr="004C1009">
        <w:rPr>
          <w:rFonts w:ascii="Times New Roman" w:hAnsi="Times New Roman" w:cs="Times New Roman"/>
          <w:sz w:val="28"/>
        </w:rPr>
        <w:t>сипаттамалары</w:t>
      </w:r>
      <w:proofErr w:type="spellEnd"/>
      <w:r>
        <w:rPr>
          <w:rFonts w:ascii="Times New Roman" w:hAnsi="Times New Roman" w:cs="Times New Roman"/>
          <w:sz w:val="28"/>
          <w:lang w:val="kk-KZ"/>
        </w:rPr>
        <w:t xml:space="preserve"> </w:t>
      </w:r>
    </w:p>
    <w:p w:rsidR="004C1009" w:rsidRDefault="004C1009" w:rsidP="004C1009">
      <w:pPr>
        <w:jc w:val="both"/>
        <w:rPr>
          <w:rFonts w:ascii="Times New Roman" w:hAnsi="Times New Roman" w:cs="Times New Roman"/>
          <w:sz w:val="28"/>
          <w:lang w:val="kk-KZ"/>
        </w:rPr>
      </w:pPr>
      <w:r w:rsidRPr="004C1009">
        <w:rPr>
          <w:rFonts w:ascii="Times New Roman" w:hAnsi="Times New Roman" w:cs="Times New Roman"/>
          <w:sz w:val="28"/>
          <w:lang w:val="kk-KZ"/>
        </w:rPr>
        <w:t>-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олардың Жарық қисықтары, </w:t>
      </w:r>
    </w:p>
    <w:p w:rsidR="004C1009" w:rsidRDefault="004C1009" w:rsidP="004C1009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- 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төменгі және жоғарғы жарты шарларға шығарылатын ағындардың арақатынасы, </w:t>
      </w:r>
    </w:p>
    <w:p w:rsidR="004C1009" w:rsidRDefault="004C1009" w:rsidP="004C1009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- 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пайдалы әсер коэффициенті (люминесцентті лампалары бар шамдар үшін </w:t>
      </w:r>
      <w:r>
        <w:rPr>
          <w:rFonts w:ascii="Times New Roman" w:hAnsi="Times New Roman" w:cs="Times New Roman"/>
          <w:sz w:val="28"/>
          <w:lang w:val="kk-KZ"/>
        </w:rPr>
        <w:t>ПӘК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 шамның температураның жоғарылауына байланысты шамның Жарық қайтарымының төмендеуін ескере отырып көрсетіледі) </w:t>
      </w:r>
    </w:p>
    <w:p w:rsidR="004C1009" w:rsidRDefault="004C1009" w:rsidP="004C1009">
      <w:pPr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 xml:space="preserve">- </w:t>
      </w:r>
      <w:r w:rsidRPr="004C1009">
        <w:rPr>
          <w:rFonts w:ascii="Times New Roman" w:hAnsi="Times New Roman" w:cs="Times New Roman"/>
          <w:sz w:val="28"/>
          <w:lang w:val="kk-KZ"/>
        </w:rPr>
        <w:t>қорғаныс</w:t>
      </w:r>
      <w:r>
        <w:rPr>
          <w:rFonts w:ascii="Times New Roman" w:hAnsi="Times New Roman" w:cs="Times New Roman"/>
          <w:sz w:val="28"/>
          <w:lang w:val="kk-KZ"/>
        </w:rPr>
        <w:t xml:space="preserve"> бұрыштары. </w:t>
      </w:r>
    </w:p>
    <w:p w:rsidR="00184D50" w:rsidRDefault="004C1009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Ж</w:t>
      </w:r>
      <w:r w:rsidRPr="004C1009">
        <w:rPr>
          <w:rFonts w:ascii="Times New Roman" w:hAnsi="Times New Roman" w:cs="Times New Roman"/>
          <w:sz w:val="28"/>
          <w:lang w:val="kk-KZ"/>
        </w:rPr>
        <w:t>арықтылық сипаттамалары (жалпы және максималды жарықтылық, жарықтылықтың таралу қисықтары) және күшейту коэффициенті аз қолданылады.</w:t>
      </w:r>
    </w:p>
    <w:p w:rsidR="004C1009" w:rsidRDefault="004C1009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352925" cy="4705350"/>
            <wp:effectExtent l="19050" t="0" r="9525" b="0"/>
            <wp:docPr id="1" name="Рисунок 1" descr="https://eti.su/images/articles/elektricheskoe_osveschenie/image09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ti.su/images/articles/elektricheskoe_osveschenie/image093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925" cy="470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1009" w:rsidRDefault="004C1009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lastRenderedPageBreak/>
        <w:t xml:space="preserve">Сурет – 1. </w:t>
      </w:r>
      <w:r w:rsidRPr="004C1009">
        <w:rPr>
          <w:rFonts w:ascii="Times New Roman" w:hAnsi="Times New Roman" w:cs="Times New Roman"/>
          <w:sz w:val="28"/>
          <w:lang w:val="kk-KZ"/>
        </w:rPr>
        <w:t>Шағылыстырғышпен (</w:t>
      </w:r>
      <w:r>
        <w:rPr>
          <w:rFonts w:ascii="Times New Roman" w:hAnsi="Times New Roman" w:cs="Times New Roman"/>
          <w:sz w:val="28"/>
          <w:lang w:val="kk-KZ"/>
        </w:rPr>
        <w:t>а</w:t>
      </w:r>
      <w:r w:rsidRPr="004C1009">
        <w:rPr>
          <w:rFonts w:ascii="Times New Roman" w:hAnsi="Times New Roman" w:cs="Times New Roman"/>
          <w:sz w:val="28"/>
          <w:lang w:val="kk-KZ"/>
        </w:rPr>
        <w:t>) және экрандаушы тормен (б) жасалаты</w:t>
      </w:r>
      <w:r>
        <w:rPr>
          <w:rFonts w:ascii="Times New Roman" w:hAnsi="Times New Roman" w:cs="Times New Roman"/>
          <w:sz w:val="28"/>
          <w:lang w:val="kk-KZ"/>
        </w:rPr>
        <w:t>н қорғаныш бұрышы.</w:t>
      </w:r>
    </w:p>
    <w:p w:rsidR="004C1009" w:rsidRDefault="004C1009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4C1009">
        <w:rPr>
          <w:rFonts w:ascii="Times New Roman" w:hAnsi="Times New Roman" w:cs="Times New Roman"/>
          <w:sz w:val="28"/>
          <w:lang w:val="kk-KZ"/>
        </w:rPr>
        <w:t xml:space="preserve">Шамдар шамның барлық </w:t>
      </w:r>
      <w:r>
        <w:rPr>
          <w:rFonts w:ascii="Times New Roman" w:hAnsi="Times New Roman" w:cs="Times New Roman"/>
          <w:sz w:val="28"/>
          <w:lang w:val="kk-KZ"/>
        </w:rPr>
        <w:t xml:space="preserve">жарық </w:t>
      </w:r>
      <w:r w:rsidRPr="004C1009">
        <w:rPr>
          <w:rFonts w:ascii="Times New Roman" w:hAnsi="Times New Roman" w:cs="Times New Roman"/>
          <w:sz w:val="28"/>
          <w:lang w:val="kk-KZ"/>
        </w:rPr>
        <w:t>ағынының төменгі жарты шар</w:t>
      </w:r>
      <w:r>
        <w:rPr>
          <w:rFonts w:ascii="Times New Roman" w:hAnsi="Times New Roman" w:cs="Times New Roman"/>
          <w:sz w:val="28"/>
          <w:lang w:val="kk-KZ"/>
        </w:rPr>
        <w:t xml:space="preserve">ға шоғырлануына </w:t>
      </w:r>
      <w:r w:rsidRPr="004C1009">
        <w:rPr>
          <w:rFonts w:ascii="Times New Roman" w:hAnsi="Times New Roman" w:cs="Times New Roman"/>
          <w:sz w:val="28"/>
          <w:lang w:val="kk-KZ"/>
        </w:rPr>
        <w:t>байланысты</w:t>
      </w:r>
      <w:r>
        <w:rPr>
          <w:rFonts w:ascii="Times New Roman" w:hAnsi="Times New Roman" w:cs="Times New Roman"/>
          <w:sz w:val="28"/>
          <w:lang w:val="kk-KZ"/>
        </w:rPr>
        <w:t xml:space="preserve"> келесі 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lang w:val="kk-KZ"/>
        </w:rPr>
        <w:t>кластарға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 бөлінеді. Шамдар, егер бұл үлес 80% — дан көп болса, тікелей жарық (Н), егер ол 60-80% болса, шашыраңқы жарық (Р) — 40-60%, көбінесе шағылысқан жарық (в) — 20-40% және шағылысқан жарық (О) - 20% - дан аз болса, тікелей жарық (П) класына жатады.</w:t>
      </w:r>
    </w:p>
    <w:p w:rsidR="004C1009" w:rsidRDefault="004C1009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4C1009">
        <w:rPr>
          <w:rFonts w:ascii="Times New Roman" w:hAnsi="Times New Roman" w:cs="Times New Roman"/>
          <w:sz w:val="28"/>
          <w:lang w:val="kk-KZ"/>
        </w:rPr>
        <w:t xml:space="preserve">Сондай-ақ, жарық күшінің жеті типтік қисығы </w:t>
      </w:r>
      <w:r w:rsidR="00FB5E08">
        <w:rPr>
          <w:rFonts w:ascii="Times New Roman" w:hAnsi="Times New Roman" w:cs="Times New Roman"/>
          <w:sz w:val="28"/>
          <w:lang w:val="kk-KZ"/>
        </w:rPr>
        <w:t>болады</w:t>
      </w:r>
      <w:r w:rsidRPr="004C1009">
        <w:rPr>
          <w:rFonts w:ascii="Times New Roman" w:hAnsi="Times New Roman" w:cs="Times New Roman"/>
          <w:sz w:val="28"/>
          <w:lang w:val="kk-KZ"/>
        </w:rPr>
        <w:t xml:space="preserve"> (сурет. 1): концентрацияланған (К); терең (Г); косинустық (Д); жартылай ширатылған (Л); кең (Ш); біркелкі (М); синустық (С).</w:t>
      </w:r>
    </w:p>
    <w:p w:rsidR="00FB5E08" w:rsidRDefault="00FB5E08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Қисықтың түрін анықтайтын негізгі белгі</w:t>
      </w:r>
      <w:r>
        <w:rPr>
          <w:rFonts w:ascii="Times New Roman" w:hAnsi="Times New Roman" w:cs="Times New Roman"/>
          <w:sz w:val="28"/>
          <w:lang w:val="kk-KZ"/>
        </w:rPr>
        <w:t xml:space="preserve"> – </w:t>
      </w:r>
      <w:r w:rsidRPr="00FB5E08">
        <w:rPr>
          <w:rFonts w:ascii="Times New Roman" w:hAnsi="Times New Roman" w:cs="Times New Roman"/>
          <w:sz w:val="28"/>
          <w:lang w:val="kk-KZ"/>
        </w:rPr>
        <w:t>к</w:t>
      </w:r>
      <w:r w:rsidRPr="00FB5E08">
        <w:rPr>
          <w:rFonts w:ascii="Times New Roman" w:hAnsi="Times New Roman" w:cs="Times New Roman"/>
          <w:sz w:val="28"/>
          <w:vertAlign w:val="subscript"/>
          <w:lang w:val="kk-KZ"/>
        </w:rPr>
        <w:t>ф</w:t>
      </w:r>
      <w:r w:rsidRPr="00FB5E08">
        <w:rPr>
          <w:rFonts w:ascii="Times New Roman" w:hAnsi="Times New Roman" w:cs="Times New Roman"/>
          <w:sz w:val="28"/>
          <w:lang w:val="kk-KZ"/>
        </w:rPr>
        <w:t xml:space="preserve"> коэффициенті, яғни шамның максималды жарық күшінің берілген жазықтық үшін арифметикалық ортаға қатынасы.</w:t>
      </w:r>
    </w:p>
    <w:p w:rsidR="00FB5E08" w:rsidRDefault="00FB5E08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3943350" cy="4067175"/>
            <wp:effectExtent l="19050" t="0" r="0" b="0"/>
            <wp:docPr id="4" name="Рисунок 4" descr="https://eti.su/images/articles/elektricheskoe_osveschenie/image09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eti.su/images/articles/elektricheskoe_osveschenie/image094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B5E08" w:rsidRDefault="00FB5E08" w:rsidP="004C1009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Жарық күші қисығының түрін кез-келген жарты шарға және кез-келген меридиандық жазықтыққа көрсетуге болады. Егер жарты шар және жазықтық көрсетілмесе,онда төменгі жарты шар және дөңгелек симметриялы Жарық тарату, ал Симметрияның екі жазықтығы бар шамдар үшін — көлденең жазықтық.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lastRenderedPageBreak/>
        <w:t>Бір де бір типтік қисықтың шарттарына сай келмейтін жарық күшінің қисықтары арнайы деп танылады.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Шамдар шаңнан, Судан және жарылыстан қорғау дәрежесі бойынша да жіктеледі.</w:t>
      </w:r>
    </w:p>
    <w:p w:rsid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Әрбір шамшыраққа, арнайы мақсаттағы және көлікке орнатуға арналған шамшырақтардан басқа, шифр (шартты белгі) беріледі.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b/>
          <w:sz w:val="28"/>
          <w:lang w:val="kk-KZ"/>
        </w:rPr>
        <w:t>Шифр құрылымы: 1234—5x6-7-8</w:t>
      </w:r>
      <w:r w:rsidRPr="00FB5E08">
        <w:rPr>
          <w:rFonts w:ascii="Times New Roman" w:hAnsi="Times New Roman" w:cs="Times New Roman"/>
          <w:sz w:val="28"/>
          <w:lang w:val="kk-KZ"/>
        </w:rPr>
        <w:t>, мұнда: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1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FB5E08">
        <w:rPr>
          <w:rFonts w:ascii="Times New Roman" w:hAnsi="Times New Roman" w:cs="Times New Roman"/>
          <w:sz w:val="28"/>
          <w:lang w:val="kk-KZ"/>
        </w:rPr>
        <w:t>-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FB5E08">
        <w:rPr>
          <w:rFonts w:ascii="Times New Roman" w:hAnsi="Times New Roman" w:cs="Times New Roman"/>
          <w:sz w:val="28"/>
          <w:lang w:val="kk-KZ"/>
        </w:rPr>
        <w:t>жарық көзін білдіретін әріп (Н-Жалпы қолданылатын қыздыру шамдары, Р - ДРЛ типті сынап шамдары, Л - тікелей құбырлы люминесцентті шамдар, и-кварцты галогенді қыздыру шамдары, г-ДРИ типті сынап шамдары, Ж-натрий шамдары, к-ксенон шамдары));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>
        <w:rPr>
          <w:rFonts w:ascii="Times New Roman" w:hAnsi="Times New Roman" w:cs="Times New Roman"/>
          <w:sz w:val="28"/>
          <w:lang w:val="kk-KZ"/>
        </w:rPr>
        <w:t>2 -</w:t>
      </w:r>
      <w:r w:rsidRPr="00FB5E08">
        <w:rPr>
          <w:rFonts w:ascii="Times New Roman" w:hAnsi="Times New Roman" w:cs="Times New Roman"/>
          <w:sz w:val="28"/>
          <w:lang w:val="kk-KZ"/>
        </w:rPr>
        <w:t xml:space="preserve"> Шамды орнату тәсілін білдіретін әріп (с — аспалы, п — төбелік, Б — қабырғалық, В-кірістірілетін));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3-шамның негізгі мақсатын білдіретін әріп (п-өнеркәсіптік кәсіпорындар үшін, О - қоғамдық ғимараттар үшін, у-сыртқы жарықтандыру үшін, Р-кеніштер мен шахталар үшін, Б-тұрмыстық үй-жайлар үшін);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4-серия нөмірін білдіретін екі таңбалы сан (01-99);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5-шамшырақтағы шамдардың санын білдіретін сан (бір шамшырақты шамшырақтар үшін 1 Саны және " х " белгісі қойылмайды, ал қуаты сызықшадан кейін тікелей көрсетіледі);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6-шамдардың қуатын ваттпен көрсететін сан;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7-модификация нөмірін білдіретін үш таңбалы сан (001-999);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8-Климаттық орындалуды және ГОСТ 15150-69 сәйкес шамдарды орналастыру санатын белгілеу.</w:t>
      </w:r>
    </w:p>
    <w:p w:rsidR="00FB5E08" w:rsidRPr="00FB5E08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Климаттық орындалуы әріптермен көрсетіледі (у-климаты қоңыржай аудандар үшін, т-климаты тропикалық аудандар үшін).</w:t>
      </w:r>
    </w:p>
    <w:p w:rsidR="00FB5E08" w:rsidRPr="004C1009" w:rsidRDefault="00FB5E08" w:rsidP="00FB5E08">
      <w:pPr>
        <w:ind w:firstLine="708"/>
        <w:jc w:val="both"/>
        <w:rPr>
          <w:rFonts w:ascii="Times New Roman" w:hAnsi="Times New Roman" w:cs="Times New Roman"/>
          <w:sz w:val="28"/>
          <w:lang w:val="kk-KZ"/>
        </w:rPr>
      </w:pPr>
      <w:r w:rsidRPr="00FB5E08">
        <w:rPr>
          <w:rFonts w:ascii="Times New Roman" w:hAnsi="Times New Roman" w:cs="Times New Roman"/>
          <w:sz w:val="28"/>
          <w:lang w:val="kk-KZ"/>
        </w:rPr>
        <w:t>Орналастыру санаты пайдалану кезінде шамдарды орналастыру орнын анықтайды: 1 — ашық ауада; 2 — шатыр астында және басқа да жартылай ашық құрылыстарда; 3 — жабық жылытылмайтын үй — жайларда; 4 — жабық жылытылатын үй-жайларда; 5-ылғалды үй-жайларда.</w:t>
      </w:r>
    </w:p>
    <w:sectPr w:rsidR="00FB5E08" w:rsidRPr="004C1009" w:rsidSect="00691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C1009"/>
    <w:rsid w:val="00184D50"/>
    <w:rsid w:val="004C1009"/>
    <w:rsid w:val="006917CD"/>
    <w:rsid w:val="00842F34"/>
    <w:rsid w:val="00A224A2"/>
    <w:rsid w:val="00FB5E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17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100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100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481</Words>
  <Characters>2745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3220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2020-08-15T15:08:00Z</dcterms:created>
  <dcterms:modified xsi:type="dcterms:W3CDTF">2020-08-15T15:25:00Z</dcterms:modified>
</cp:coreProperties>
</file>